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96D1C" w:rsidRPr="00E96D1C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ул. Загородная, 18, квартал 90-в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222BA1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16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B13EC7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96D1C" w:rsidRPr="00E96D1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ул. Загородная, 18, квартал 90-в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37195B">
        <w:rPr>
          <w:rFonts w:ascii="Times New Roman" w:hAnsi="Times New Roman"/>
          <w:color w:val="000000"/>
          <w:sz w:val="28"/>
          <w:szCs w:val="28"/>
        </w:rPr>
        <w:t>77</w:t>
      </w:r>
      <w:r w:rsidR="00E96D1C">
        <w:rPr>
          <w:rFonts w:ascii="Times New Roman" w:hAnsi="Times New Roman"/>
          <w:color w:val="000000"/>
          <w:sz w:val="28"/>
          <w:szCs w:val="28"/>
        </w:rPr>
        <w:t>8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7195B">
        <w:rPr>
          <w:rFonts w:ascii="Times New Roman" w:hAnsi="Times New Roman"/>
          <w:color w:val="000000"/>
          <w:sz w:val="28"/>
          <w:szCs w:val="28"/>
        </w:rPr>
        <w:t>26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7C5CCF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96D1C" w:rsidRPr="00E96D1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r w:rsidR="00E96D1C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E96D1C" w:rsidRPr="00E96D1C">
        <w:rPr>
          <w:rFonts w:ascii="Times New Roman" w:hAnsi="Times New Roman"/>
          <w:color w:val="000000"/>
          <w:sz w:val="28"/>
          <w:szCs w:val="28"/>
        </w:rPr>
        <w:t>ул. Загородная, 18, квартал 90-в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222BA1">
        <w:rPr>
          <w:rFonts w:ascii="Times New Roman" w:hAnsi="Times New Roman"/>
          <w:color w:val="000000"/>
          <w:sz w:val="28"/>
          <w:szCs w:val="28"/>
        </w:rPr>
        <w:t>16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B13EC7">
        <w:rPr>
          <w:rFonts w:ascii="Times New Roman" w:hAnsi="Times New Roman"/>
          <w:color w:val="000000"/>
          <w:sz w:val="28"/>
          <w:szCs w:val="28"/>
        </w:rPr>
        <w:t>9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</w:t>
      </w:r>
      <w:r w:rsidR="0037195B">
        <w:rPr>
          <w:rFonts w:ascii="Times New Roman" w:hAnsi="Times New Roman"/>
          <w:color w:val="000000"/>
          <w:sz w:val="28"/>
          <w:szCs w:val="28"/>
        </w:rPr>
        <w:t>69</w:t>
      </w:r>
      <w:r w:rsidR="00E96D1C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B13EC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Pr="00FB7EA6" w:rsidRDefault="00B828FA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D3486" w:rsidRDefault="009D348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37195B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195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719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84CA0" w:rsidRDefault="00E96D1C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6D1C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Куликову Дмитрию Петровичу разрешение на отклонение от предельных параметров разрешенного строительства объектов капитального строительства – для строительства склада готовой продукции на земельном участке с кадастровым номером 01:08:0505001:29, площадью 5343 кв. м, по адресу: г. Майкоп, ул. Загородная, 18, квартал 90-в на расстоянии 1 м от границы земельного участка по ул. Загородной, 8Д г. Майкопа и на расстоянии 3,5 м от границ земельных участков по ул. Загородной, 16 и 18Б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bookmarkStart w:id="0" w:name="_GoBack"/>
      <w:bookmarkEnd w:id="0"/>
      <w:r w:rsidRPr="00E96D1C">
        <w:rPr>
          <w:rFonts w:ascii="Times New Roman" w:hAnsi="Times New Roman"/>
          <w:bCs/>
          <w:color w:val="000000"/>
          <w:sz w:val="28"/>
          <w:szCs w:val="28"/>
        </w:rPr>
        <w:t>г. Майкопа.</w:t>
      </w:r>
    </w:p>
    <w:p w:rsidR="00222BA1" w:rsidRPr="00FB7EA6" w:rsidRDefault="00222BA1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222BA1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16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EB246C">
        <w:rPr>
          <w:rFonts w:ascii="Times New Roman" w:hAnsi="Times New Roman"/>
          <w:color w:val="000000"/>
          <w:sz w:val="16"/>
          <w:szCs w:val="16"/>
        </w:rPr>
        <w:t>0</w:t>
      </w:r>
      <w:r w:rsidR="00B13EC7">
        <w:rPr>
          <w:rFonts w:ascii="Times New Roman" w:hAnsi="Times New Roman"/>
          <w:color w:val="000000"/>
          <w:sz w:val="16"/>
          <w:szCs w:val="16"/>
        </w:rPr>
        <w:t>9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D3486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B8A" w:rsidRDefault="00E76B8A">
      <w:pPr>
        <w:spacing w:line="240" w:lineRule="auto"/>
      </w:pPr>
      <w:r>
        <w:separator/>
      </w:r>
    </w:p>
  </w:endnote>
  <w:endnote w:type="continuationSeparator" w:id="0">
    <w:p w:rsidR="00E76B8A" w:rsidRDefault="00E76B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B8A" w:rsidRDefault="00E76B8A">
      <w:pPr>
        <w:spacing w:after="0" w:line="240" w:lineRule="auto"/>
      </w:pPr>
      <w:r>
        <w:separator/>
      </w:r>
    </w:p>
  </w:footnote>
  <w:footnote w:type="continuationSeparator" w:id="0">
    <w:p w:rsidR="00E76B8A" w:rsidRDefault="00E76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2022-06-29T11:06:00Z</cp:lastPrinted>
  <dcterms:created xsi:type="dcterms:W3CDTF">2022-05-26T14:02:00Z</dcterms:created>
  <dcterms:modified xsi:type="dcterms:W3CDTF">2022-09-28T11:35:00Z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